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C91" w:rsidRPr="00BC1DA0" w:rsidRDefault="00726C91" w:rsidP="00264C8B">
      <w:pPr>
        <w:spacing w:after="0" w:line="480" w:lineRule="auto"/>
        <w:jc w:val="center"/>
        <w:rPr>
          <w:rFonts w:ascii="Times New Roman" w:hAnsi="Times New Roman" w:cs="Times New Roman"/>
          <w:sz w:val="24"/>
          <w:szCs w:val="24"/>
        </w:rPr>
      </w:pPr>
    </w:p>
    <w:p w:rsidR="00726C91" w:rsidRPr="00BC1DA0" w:rsidRDefault="00726C91" w:rsidP="00264C8B">
      <w:pPr>
        <w:spacing w:after="0" w:line="480" w:lineRule="auto"/>
        <w:jc w:val="center"/>
        <w:rPr>
          <w:rFonts w:ascii="Times New Roman" w:hAnsi="Times New Roman" w:cs="Times New Roman"/>
          <w:sz w:val="24"/>
          <w:szCs w:val="24"/>
        </w:rPr>
      </w:pPr>
    </w:p>
    <w:p w:rsidR="00726C91" w:rsidRPr="00BC1DA0" w:rsidRDefault="00726C91" w:rsidP="00264C8B">
      <w:pPr>
        <w:spacing w:after="0" w:line="480" w:lineRule="auto"/>
        <w:jc w:val="center"/>
        <w:rPr>
          <w:rFonts w:ascii="Times New Roman" w:hAnsi="Times New Roman" w:cs="Times New Roman"/>
          <w:sz w:val="24"/>
          <w:szCs w:val="24"/>
        </w:rPr>
      </w:pPr>
    </w:p>
    <w:p w:rsidR="00726C91" w:rsidRPr="00BC1DA0" w:rsidRDefault="00726C91" w:rsidP="00264C8B">
      <w:pPr>
        <w:spacing w:after="0" w:line="480" w:lineRule="auto"/>
        <w:jc w:val="center"/>
        <w:rPr>
          <w:rFonts w:ascii="Times New Roman" w:hAnsi="Times New Roman" w:cs="Times New Roman"/>
          <w:sz w:val="24"/>
          <w:szCs w:val="24"/>
        </w:rPr>
      </w:pPr>
    </w:p>
    <w:p w:rsidR="00726C91" w:rsidRPr="00BC1DA0" w:rsidRDefault="00726C91" w:rsidP="00264C8B">
      <w:pPr>
        <w:spacing w:after="0" w:line="480" w:lineRule="auto"/>
        <w:jc w:val="center"/>
        <w:rPr>
          <w:rFonts w:ascii="Times New Roman" w:hAnsi="Times New Roman" w:cs="Times New Roman"/>
          <w:sz w:val="24"/>
          <w:szCs w:val="24"/>
        </w:rPr>
      </w:pPr>
    </w:p>
    <w:p w:rsidR="00726C91" w:rsidRPr="00BC1DA0" w:rsidRDefault="00726C91" w:rsidP="00264C8B">
      <w:pPr>
        <w:spacing w:after="0" w:line="480" w:lineRule="auto"/>
        <w:jc w:val="center"/>
        <w:rPr>
          <w:rFonts w:ascii="Times New Roman" w:hAnsi="Times New Roman" w:cs="Times New Roman"/>
          <w:sz w:val="24"/>
          <w:szCs w:val="24"/>
        </w:rPr>
      </w:pPr>
    </w:p>
    <w:p w:rsidR="00726C91" w:rsidRPr="00BC1DA0" w:rsidRDefault="00726C91" w:rsidP="00264C8B">
      <w:pPr>
        <w:spacing w:after="0" w:line="480" w:lineRule="auto"/>
        <w:jc w:val="center"/>
        <w:rPr>
          <w:rFonts w:ascii="Times New Roman" w:hAnsi="Times New Roman" w:cs="Times New Roman"/>
          <w:sz w:val="24"/>
          <w:szCs w:val="24"/>
        </w:rPr>
      </w:pPr>
    </w:p>
    <w:p w:rsidR="00726C91" w:rsidRPr="00BC1DA0" w:rsidRDefault="00726C91" w:rsidP="00264C8B">
      <w:pPr>
        <w:spacing w:after="0" w:line="480" w:lineRule="auto"/>
        <w:jc w:val="center"/>
        <w:rPr>
          <w:rFonts w:ascii="Times New Roman" w:hAnsi="Times New Roman" w:cs="Times New Roman"/>
          <w:sz w:val="24"/>
          <w:szCs w:val="24"/>
        </w:rPr>
      </w:pPr>
    </w:p>
    <w:p w:rsidR="00726C91" w:rsidRPr="00BC1DA0" w:rsidRDefault="00726C91" w:rsidP="00264C8B">
      <w:pPr>
        <w:spacing w:after="0" w:line="480" w:lineRule="auto"/>
        <w:jc w:val="center"/>
        <w:rPr>
          <w:rFonts w:ascii="Times New Roman" w:hAnsi="Times New Roman" w:cs="Times New Roman"/>
          <w:sz w:val="24"/>
          <w:szCs w:val="24"/>
        </w:rPr>
      </w:pPr>
    </w:p>
    <w:p w:rsidR="00711D82" w:rsidRPr="00BC1DA0" w:rsidRDefault="00847117" w:rsidP="00264C8B">
      <w:pPr>
        <w:spacing w:after="0" w:line="480" w:lineRule="auto"/>
        <w:jc w:val="center"/>
        <w:rPr>
          <w:rFonts w:ascii="Times New Roman" w:hAnsi="Times New Roman" w:cs="Times New Roman"/>
          <w:color w:val="222222"/>
          <w:sz w:val="24"/>
          <w:szCs w:val="24"/>
          <w:shd w:val="clear" w:color="auto" w:fill="FFFFFF"/>
        </w:rPr>
      </w:pPr>
      <w:r w:rsidRPr="00BC1DA0">
        <w:rPr>
          <w:rFonts w:ascii="Times New Roman" w:hAnsi="Times New Roman" w:cs="Times New Roman"/>
          <w:sz w:val="24"/>
          <w:szCs w:val="24"/>
        </w:rPr>
        <w:t xml:space="preserve">Relation of Movie Themes and </w:t>
      </w:r>
      <w:r w:rsidRPr="00BC1DA0">
        <w:rPr>
          <w:rFonts w:ascii="Times New Roman" w:hAnsi="Times New Roman" w:cs="Times New Roman"/>
          <w:color w:val="222222"/>
          <w:sz w:val="24"/>
          <w:szCs w:val="24"/>
          <w:shd w:val="clear" w:color="auto" w:fill="FFFFFF"/>
        </w:rPr>
        <w:t>Philosophy of Religious Themes</w:t>
      </w:r>
    </w:p>
    <w:p w:rsidR="00264C8B" w:rsidRPr="00BC1DA0" w:rsidRDefault="00847117" w:rsidP="00264C8B">
      <w:pPr>
        <w:spacing w:after="0" w:line="480" w:lineRule="auto"/>
        <w:jc w:val="center"/>
        <w:rPr>
          <w:rFonts w:ascii="Times New Roman" w:hAnsi="Times New Roman" w:cs="Times New Roman"/>
          <w:color w:val="222222"/>
          <w:sz w:val="24"/>
          <w:szCs w:val="24"/>
          <w:shd w:val="clear" w:color="auto" w:fill="FFFFFF"/>
        </w:rPr>
      </w:pPr>
      <w:r w:rsidRPr="00BC1DA0">
        <w:rPr>
          <w:rFonts w:ascii="Times New Roman" w:hAnsi="Times New Roman" w:cs="Times New Roman"/>
          <w:color w:val="222222"/>
          <w:sz w:val="24"/>
          <w:szCs w:val="24"/>
          <w:shd w:val="clear" w:color="auto" w:fill="FFFFFF"/>
        </w:rPr>
        <w:t>Name</w:t>
      </w:r>
    </w:p>
    <w:p w:rsidR="00264C8B" w:rsidRPr="00BC1DA0" w:rsidRDefault="00847117" w:rsidP="00264C8B">
      <w:pPr>
        <w:spacing w:after="0" w:line="480" w:lineRule="auto"/>
        <w:jc w:val="center"/>
        <w:rPr>
          <w:rFonts w:ascii="Times New Roman" w:hAnsi="Times New Roman" w:cs="Times New Roman"/>
          <w:sz w:val="24"/>
          <w:szCs w:val="24"/>
        </w:rPr>
      </w:pPr>
      <w:r w:rsidRPr="00BC1DA0">
        <w:rPr>
          <w:rFonts w:ascii="Times New Roman" w:hAnsi="Times New Roman" w:cs="Times New Roman"/>
          <w:color w:val="222222"/>
          <w:sz w:val="24"/>
          <w:szCs w:val="24"/>
          <w:shd w:val="clear" w:color="auto" w:fill="FFFFFF"/>
        </w:rPr>
        <w:t>Institutional Affiliation</w:t>
      </w:r>
    </w:p>
    <w:p w:rsidR="00264C8B" w:rsidRPr="00BC1DA0" w:rsidRDefault="00264C8B" w:rsidP="00264C8B">
      <w:pPr>
        <w:spacing w:after="0" w:line="480" w:lineRule="auto"/>
        <w:jc w:val="both"/>
        <w:rPr>
          <w:rFonts w:ascii="Times New Roman" w:hAnsi="Times New Roman" w:cs="Times New Roman"/>
          <w:sz w:val="24"/>
          <w:szCs w:val="24"/>
        </w:rPr>
      </w:pPr>
    </w:p>
    <w:p w:rsidR="00726C91" w:rsidRPr="00BC1DA0" w:rsidRDefault="00726C91" w:rsidP="00264C8B">
      <w:pPr>
        <w:spacing w:after="0" w:line="480" w:lineRule="auto"/>
        <w:jc w:val="both"/>
        <w:rPr>
          <w:rFonts w:ascii="Times New Roman" w:hAnsi="Times New Roman" w:cs="Times New Roman"/>
          <w:sz w:val="24"/>
          <w:szCs w:val="24"/>
        </w:rPr>
      </w:pPr>
    </w:p>
    <w:p w:rsidR="00726C91" w:rsidRPr="00BC1DA0" w:rsidRDefault="00726C91" w:rsidP="00264C8B">
      <w:pPr>
        <w:spacing w:after="0" w:line="480" w:lineRule="auto"/>
        <w:jc w:val="both"/>
        <w:rPr>
          <w:rFonts w:ascii="Times New Roman" w:hAnsi="Times New Roman" w:cs="Times New Roman"/>
          <w:sz w:val="24"/>
          <w:szCs w:val="24"/>
        </w:rPr>
      </w:pPr>
    </w:p>
    <w:p w:rsidR="00726C91" w:rsidRPr="00BC1DA0" w:rsidRDefault="00726C91" w:rsidP="00264C8B">
      <w:pPr>
        <w:spacing w:after="0" w:line="480" w:lineRule="auto"/>
        <w:jc w:val="both"/>
        <w:rPr>
          <w:rFonts w:ascii="Times New Roman" w:hAnsi="Times New Roman" w:cs="Times New Roman"/>
          <w:sz w:val="24"/>
          <w:szCs w:val="24"/>
        </w:rPr>
      </w:pPr>
    </w:p>
    <w:p w:rsidR="00726C91" w:rsidRPr="00BC1DA0" w:rsidRDefault="00726C91" w:rsidP="00264C8B">
      <w:pPr>
        <w:spacing w:after="0" w:line="480" w:lineRule="auto"/>
        <w:jc w:val="both"/>
        <w:rPr>
          <w:rFonts w:ascii="Times New Roman" w:hAnsi="Times New Roman" w:cs="Times New Roman"/>
          <w:sz w:val="24"/>
          <w:szCs w:val="24"/>
        </w:rPr>
      </w:pPr>
    </w:p>
    <w:p w:rsidR="00726C91" w:rsidRPr="00BC1DA0" w:rsidRDefault="00726C91" w:rsidP="00264C8B">
      <w:pPr>
        <w:spacing w:after="0" w:line="480" w:lineRule="auto"/>
        <w:jc w:val="both"/>
        <w:rPr>
          <w:rFonts w:ascii="Times New Roman" w:hAnsi="Times New Roman" w:cs="Times New Roman"/>
          <w:sz w:val="24"/>
          <w:szCs w:val="24"/>
        </w:rPr>
      </w:pPr>
    </w:p>
    <w:p w:rsidR="00726C91" w:rsidRPr="00BC1DA0" w:rsidRDefault="00726C91" w:rsidP="00264C8B">
      <w:pPr>
        <w:spacing w:after="0" w:line="480" w:lineRule="auto"/>
        <w:jc w:val="both"/>
        <w:rPr>
          <w:rFonts w:ascii="Times New Roman" w:hAnsi="Times New Roman" w:cs="Times New Roman"/>
          <w:sz w:val="24"/>
          <w:szCs w:val="24"/>
        </w:rPr>
      </w:pPr>
    </w:p>
    <w:p w:rsidR="00726C91" w:rsidRPr="00BC1DA0" w:rsidRDefault="00726C91" w:rsidP="00264C8B">
      <w:pPr>
        <w:spacing w:after="0" w:line="480" w:lineRule="auto"/>
        <w:jc w:val="both"/>
        <w:rPr>
          <w:rFonts w:ascii="Times New Roman" w:hAnsi="Times New Roman" w:cs="Times New Roman"/>
          <w:sz w:val="24"/>
          <w:szCs w:val="24"/>
        </w:rPr>
      </w:pPr>
    </w:p>
    <w:p w:rsidR="00726C91" w:rsidRPr="00BC1DA0" w:rsidRDefault="00726C91" w:rsidP="00264C8B">
      <w:pPr>
        <w:spacing w:after="0" w:line="480" w:lineRule="auto"/>
        <w:jc w:val="both"/>
        <w:rPr>
          <w:rFonts w:ascii="Times New Roman" w:hAnsi="Times New Roman" w:cs="Times New Roman"/>
          <w:sz w:val="24"/>
          <w:szCs w:val="24"/>
        </w:rPr>
      </w:pPr>
    </w:p>
    <w:p w:rsidR="00726C91" w:rsidRPr="00BC1DA0" w:rsidRDefault="00726C91" w:rsidP="00264C8B">
      <w:pPr>
        <w:spacing w:after="0" w:line="480" w:lineRule="auto"/>
        <w:jc w:val="both"/>
        <w:rPr>
          <w:rFonts w:ascii="Times New Roman" w:hAnsi="Times New Roman" w:cs="Times New Roman"/>
          <w:sz w:val="24"/>
          <w:szCs w:val="24"/>
        </w:rPr>
      </w:pPr>
    </w:p>
    <w:p w:rsidR="00726C91" w:rsidRPr="00BC1DA0" w:rsidRDefault="00726C91" w:rsidP="00264C8B">
      <w:pPr>
        <w:spacing w:after="0" w:line="480" w:lineRule="auto"/>
        <w:jc w:val="both"/>
        <w:rPr>
          <w:rFonts w:ascii="Times New Roman" w:hAnsi="Times New Roman" w:cs="Times New Roman"/>
          <w:sz w:val="24"/>
          <w:szCs w:val="24"/>
        </w:rPr>
      </w:pPr>
    </w:p>
    <w:p w:rsidR="00711D82" w:rsidRPr="00BC1DA0" w:rsidRDefault="00847117" w:rsidP="00726C91">
      <w:pPr>
        <w:spacing w:after="0" w:line="480" w:lineRule="auto"/>
        <w:jc w:val="center"/>
        <w:rPr>
          <w:rFonts w:ascii="Times New Roman" w:hAnsi="Times New Roman" w:cs="Times New Roman"/>
          <w:sz w:val="24"/>
          <w:szCs w:val="24"/>
        </w:rPr>
      </w:pPr>
      <w:r w:rsidRPr="00BC1DA0">
        <w:rPr>
          <w:rFonts w:ascii="Times New Roman" w:hAnsi="Times New Roman" w:cs="Times New Roman"/>
          <w:sz w:val="24"/>
          <w:szCs w:val="24"/>
        </w:rPr>
        <w:lastRenderedPageBreak/>
        <w:t>“Passion of the Christ</w:t>
      </w:r>
      <w:r w:rsidR="00264C8B" w:rsidRPr="00BC1DA0">
        <w:rPr>
          <w:rFonts w:ascii="Times New Roman" w:hAnsi="Times New Roman" w:cs="Times New Roman"/>
          <w:sz w:val="24"/>
          <w:szCs w:val="24"/>
        </w:rPr>
        <w:t xml:space="preserve"> 2004” Movie</w:t>
      </w:r>
    </w:p>
    <w:p w:rsidR="00132B75" w:rsidRPr="00BC1DA0" w:rsidRDefault="00847117" w:rsidP="00264C8B">
      <w:pPr>
        <w:spacing w:after="0" w:line="480" w:lineRule="auto"/>
        <w:ind w:firstLine="720"/>
        <w:jc w:val="both"/>
        <w:rPr>
          <w:rFonts w:ascii="Times New Roman" w:hAnsi="Times New Roman" w:cs="Times New Roman"/>
          <w:sz w:val="24"/>
          <w:szCs w:val="24"/>
        </w:rPr>
      </w:pPr>
      <w:r w:rsidRPr="00BC1DA0">
        <w:rPr>
          <w:rFonts w:ascii="Times New Roman" w:hAnsi="Times New Roman" w:cs="Times New Roman"/>
          <w:sz w:val="24"/>
          <w:szCs w:val="24"/>
        </w:rPr>
        <w:t xml:space="preserve">The movie in the review is the "Passion of the Christ". The direct is Mel Gibson and was produced in 2004. The film is closely related to the "Son of God". </w:t>
      </w:r>
      <w:r w:rsidR="00EF2DD6" w:rsidRPr="00BC1DA0">
        <w:rPr>
          <w:rFonts w:ascii="Times New Roman" w:hAnsi="Times New Roman" w:cs="Times New Roman"/>
          <w:sz w:val="24"/>
          <w:szCs w:val="24"/>
        </w:rPr>
        <w:t xml:space="preserve">The movie depicts </w:t>
      </w:r>
      <w:r w:rsidR="00EB477A" w:rsidRPr="00BC1DA0">
        <w:rPr>
          <w:rFonts w:ascii="Times New Roman" w:hAnsi="Times New Roman" w:cs="Times New Roman"/>
          <w:sz w:val="24"/>
          <w:szCs w:val="24"/>
        </w:rPr>
        <w:t xml:space="preserve">Jesus's character on passion following the gospel of Mathew, Mark, Luke, and John. The film also outlines the accounts that solely include the Friday of Sorrows besides the devotional poetries that include reputed Marian apparitions </w:t>
      </w:r>
      <w:r w:rsidR="005B4208" w:rsidRPr="00BC1DA0">
        <w:rPr>
          <w:rFonts w:ascii="Times New Roman" w:hAnsi="Times New Roman" w:cs="Times New Roman"/>
          <w:sz w:val="24"/>
          <w:szCs w:val="24"/>
        </w:rPr>
        <w:t xml:space="preserve">endorsed to ANE Catherine. </w:t>
      </w:r>
      <w:r w:rsidR="00537C28" w:rsidRPr="00BC1DA0">
        <w:rPr>
          <w:rFonts w:ascii="Times New Roman" w:hAnsi="Times New Roman" w:cs="Times New Roman"/>
          <w:sz w:val="24"/>
          <w:szCs w:val="24"/>
        </w:rPr>
        <w:t>The movie chiefly features twelve hours before the death of Jesus, consisting of passionate character and thus the title</w:t>
      </w:r>
      <w:r w:rsidR="003F2A5E" w:rsidRPr="00BC1DA0">
        <w:rPr>
          <w:rFonts w:ascii="Times New Roman" w:hAnsi="Times New Roman" w:cs="Times New Roman"/>
          <w:sz w:val="24"/>
          <w:szCs w:val="24"/>
        </w:rPr>
        <w:t xml:space="preserve"> (</w:t>
      </w:r>
      <w:r w:rsidR="003F2A5E" w:rsidRPr="00BC1DA0">
        <w:rPr>
          <w:rFonts w:ascii="Times New Roman" w:hAnsi="Times New Roman" w:cs="Times New Roman"/>
          <w:color w:val="000000"/>
          <w:sz w:val="24"/>
          <w:szCs w:val="24"/>
        </w:rPr>
        <w:t>Gibson, 2014).</w:t>
      </w:r>
      <w:r w:rsidR="00537C28" w:rsidRPr="00BC1DA0">
        <w:rPr>
          <w:rFonts w:ascii="Times New Roman" w:hAnsi="Times New Roman" w:cs="Times New Roman"/>
          <w:sz w:val="24"/>
          <w:szCs w:val="24"/>
        </w:rPr>
        <w:t xml:space="preserve"> </w:t>
      </w:r>
    </w:p>
    <w:p w:rsidR="00276258" w:rsidRPr="00BC1DA0" w:rsidRDefault="00847117" w:rsidP="00264C8B">
      <w:pPr>
        <w:spacing w:after="0" w:line="480" w:lineRule="auto"/>
        <w:jc w:val="both"/>
        <w:rPr>
          <w:rFonts w:ascii="Times New Roman" w:hAnsi="Times New Roman" w:cs="Times New Roman"/>
          <w:sz w:val="24"/>
          <w:szCs w:val="24"/>
        </w:rPr>
      </w:pPr>
      <w:r w:rsidRPr="00BC1DA0">
        <w:rPr>
          <w:rFonts w:ascii="Times New Roman" w:hAnsi="Times New Roman" w:cs="Times New Roman"/>
          <w:sz w:val="24"/>
          <w:szCs w:val="24"/>
        </w:rPr>
        <w:t>The opening of the movie is addressed with Agony that Jesus faced in the Garden of Olives or sometimes known as the Garden of Gethsemane, the suffering of Mary, Judas Iscariot’s betrayal, ruthless</w:t>
      </w:r>
      <w:r w:rsidRPr="00BC1DA0">
        <w:rPr>
          <w:rFonts w:ascii="Times New Roman" w:hAnsi="Times New Roman" w:cs="Times New Roman"/>
          <w:sz w:val="24"/>
          <w:szCs w:val="24"/>
        </w:rPr>
        <w:t xml:space="preserve"> tormenting at the pillar, Christ death and His crucifixion. The film ends with a brief explanation of how Jesus resurrected.</w:t>
      </w:r>
      <w:r w:rsidR="00132B75" w:rsidRPr="00BC1DA0">
        <w:rPr>
          <w:rFonts w:ascii="Times New Roman" w:hAnsi="Times New Roman" w:cs="Times New Roman"/>
          <w:sz w:val="24"/>
          <w:szCs w:val="24"/>
        </w:rPr>
        <w:t xml:space="preserve"> </w:t>
      </w:r>
      <w:r w:rsidR="00AF7559" w:rsidRPr="00BC1DA0">
        <w:rPr>
          <w:rFonts w:ascii="Times New Roman" w:hAnsi="Times New Roman" w:cs="Times New Roman"/>
          <w:sz w:val="24"/>
          <w:szCs w:val="24"/>
        </w:rPr>
        <w:t xml:space="preserve">In the film, numerous themes are identified. There are universal human themes that include </w:t>
      </w:r>
      <w:r w:rsidRPr="00BC1DA0">
        <w:rPr>
          <w:rFonts w:ascii="Times New Roman" w:hAnsi="Times New Roman" w:cs="Times New Roman"/>
          <w:sz w:val="24"/>
          <w:szCs w:val="24"/>
        </w:rPr>
        <w:t xml:space="preserve">forgiveness, faith, and love. However, </w:t>
      </w:r>
      <w:r w:rsidRPr="00BC1DA0">
        <w:rPr>
          <w:rFonts w:ascii="Times New Roman" w:hAnsi="Times New Roman" w:cs="Times New Roman"/>
          <w:sz w:val="24"/>
          <w:szCs w:val="24"/>
        </w:rPr>
        <w:t>the focus is on the theme of faith that easily correlate within the different philosophy of the religious theme of faith. In this case, the theme is related to Indian Religious Philosophy.</w:t>
      </w:r>
    </w:p>
    <w:p w:rsidR="007C2BA2" w:rsidRPr="00BC1DA0" w:rsidRDefault="00847117" w:rsidP="00264C8B">
      <w:pPr>
        <w:spacing w:after="0" w:line="480" w:lineRule="auto"/>
        <w:jc w:val="both"/>
        <w:rPr>
          <w:rFonts w:ascii="Times New Roman" w:hAnsi="Times New Roman" w:cs="Times New Roman"/>
          <w:b/>
          <w:sz w:val="24"/>
          <w:szCs w:val="24"/>
        </w:rPr>
      </w:pPr>
      <w:r w:rsidRPr="00BC1DA0">
        <w:rPr>
          <w:rFonts w:ascii="Times New Roman" w:hAnsi="Times New Roman" w:cs="Times New Roman"/>
          <w:b/>
          <w:sz w:val="24"/>
          <w:szCs w:val="24"/>
        </w:rPr>
        <w:t xml:space="preserve">The theme of faith </w:t>
      </w:r>
      <w:r w:rsidR="00EA5DC1" w:rsidRPr="00BC1DA0">
        <w:rPr>
          <w:rFonts w:ascii="Times New Roman" w:hAnsi="Times New Roman" w:cs="Times New Roman"/>
          <w:b/>
          <w:sz w:val="24"/>
          <w:szCs w:val="24"/>
        </w:rPr>
        <w:t xml:space="preserve">in “The passion of the Christ” and its relation to </w:t>
      </w:r>
      <w:r w:rsidR="008A04FA" w:rsidRPr="00BC1DA0">
        <w:rPr>
          <w:rFonts w:ascii="Times New Roman" w:hAnsi="Times New Roman" w:cs="Times New Roman"/>
          <w:b/>
          <w:sz w:val="24"/>
          <w:szCs w:val="24"/>
        </w:rPr>
        <w:t>China</w:t>
      </w:r>
      <w:r w:rsidR="00EA5DC1" w:rsidRPr="00BC1DA0">
        <w:rPr>
          <w:rFonts w:ascii="Times New Roman" w:hAnsi="Times New Roman" w:cs="Times New Roman"/>
          <w:b/>
          <w:sz w:val="24"/>
          <w:szCs w:val="24"/>
        </w:rPr>
        <w:t>'s Religious Philosophy.</w:t>
      </w:r>
    </w:p>
    <w:p w:rsidR="007C2BA2" w:rsidRPr="00BC1DA0" w:rsidRDefault="00847117" w:rsidP="00264C8B">
      <w:pPr>
        <w:spacing w:after="0" w:line="480" w:lineRule="auto"/>
        <w:ind w:firstLine="720"/>
        <w:jc w:val="both"/>
        <w:rPr>
          <w:rFonts w:ascii="Times New Roman" w:hAnsi="Times New Roman" w:cs="Times New Roman"/>
          <w:sz w:val="24"/>
          <w:szCs w:val="24"/>
        </w:rPr>
      </w:pPr>
      <w:r w:rsidRPr="00BC1DA0">
        <w:rPr>
          <w:rFonts w:ascii="Times New Roman" w:hAnsi="Times New Roman" w:cs="Times New Roman"/>
          <w:sz w:val="24"/>
          <w:szCs w:val="24"/>
        </w:rPr>
        <w:t>On 25</w:t>
      </w:r>
      <w:r w:rsidRPr="00BC1DA0">
        <w:rPr>
          <w:rFonts w:ascii="Times New Roman" w:hAnsi="Times New Roman" w:cs="Times New Roman"/>
          <w:sz w:val="24"/>
          <w:szCs w:val="24"/>
          <w:vertAlign w:val="superscript"/>
        </w:rPr>
        <w:t>th</w:t>
      </w:r>
      <w:r w:rsidRPr="00BC1DA0">
        <w:rPr>
          <w:rFonts w:ascii="Times New Roman" w:hAnsi="Times New Roman" w:cs="Times New Roman"/>
          <w:sz w:val="24"/>
          <w:szCs w:val="24"/>
        </w:rPr>
        <w:t xml:space="preserve"> February 2004, “The passion of the Christ” movie by Mel Gibson opened in cinemas in Australia. Many expected that the film would be primarily a cinematic milestone. On the contrary, it is solely </w:t>
      </w:r>
      <w:r w:rsidR="00632956" w:rsidRPr="00BC1DA0">
        <w:rPr>
          <w:rFonts w:ascii="Times New Roman" w:hAnsi="Times New Roman" w:cs="Times New Roman"/>
          <w:sz w:val="24"/>
          <w:szCs w:val="24"/>
        </w:rPr>
        <w:t>an</w:t>
      </w:r>
      <w:r w:rsidRPr="00BC1DA0">
        <w:rPr>
          <w:rFonts w:ascii="Times New Roman" w:hAnsi="Times New Roman" w:cs="Times New Roman"/>
          <w:sz w:val="24"/>
          <w:szCs w:val="24"/>
        </w:rPr>
        <w:t xml:space="preserve"> interpretation of passion by Jesus of Nazareth that focuses on the attitude of faith by the filmmaker. Besides, it is designed in a way that is shaped by his past use of actions that causes pain an</w:t>
      </w:r>
      <w:r w:rsidR="009123D8" w:rsidRPr="00BC1DA0">
        <w:rPr>
          <w:rFonts w:ascii="Times New Roman" w:hAnsi="Times New Roman" w:cs="Times New Roman"/>
          <w:sz w:val="24"/>
          <w:szCs w:val="24"/>
        </w:rPr>
        <w:t xml:space="preserve">d suffering as the heart of the graphic language of the cinema. </w:t>
      </w:r>
      <w:r w:rsidR="005D796E" w:rsidRPr="00BC1DA0">
        <w:rPr>
          <w:rFonts w:ascii="Times New Roman" w:hAnsi="Times New Roman" w:cs="Times New Roman"/>
          <w:sz w:val="24"/>
          <w:szCs w:val="24"/>
        </w:rPr>
        <w:t>The opening of the film is extracted from the revelation of Isaiah, chapter 53.</w:t>
      </w:r>
    </w:p>
    <w:p w:rsidR="005D796E" w:rsidRPr="00BC1DA0" w:rsidRDefault="00847117" w:rsidP="00264C8B">
      <w:pPr>
        <w:spacing w:after="0" w:line="480" w:lineRule="auto"/>
        <w:ind w:left="720"/>
        <w:rPr>
          <w:rFonts w:ascii="Times New Roman" w:hAnsi="Times New Roman" w:cs="Times New Roman"/>
          <w:sz w:val="24"/>
          <w:szCs w:val="24"/>
        </w:rPr>
      </w:pPr>
      <w:r w:rsidRPr="00BC1DA0">
        <w:rPr>
          <w:rFonts w:ascii="Times New Roman" w:hAnsi="Times New Roman" w:cs="Times New Roman"/>
          <w:sz w:val="24"/>
          <w:szCs w:val="24"/>
        </w:rPr>
        <w:lastRenderedPageBreak/>
        <w:t xml:space="preserve">He was despised and rejected by others; a man suffering and acquainted with infirmity ... yet he bore the sin of many and made intercession for the transgressors (Isaiah </w:t>
      </w:r>
      <w:r w:rsidRPr="00BC1DA0">
        <w:rPr>
          <w:rFonts w:ascii="Times New Roman" w:hAnsi="Times New Roman" w:cs="Times New Roman"/>
          <w:sz w:val="24"/>
          <w:szCs w:val="24"/>
        </w:rPr>
        <w:t>53: 3,12).</w:t>
      </w:r>
      <w:r w:rsidR="00EA5DC1" w:rsidRPr="00BC1DA0">
        <w:rPr>
          <w:rFonts w:ascii="Times New Roman" w:hAnsi="Times New Roman" w:cs="Times New Roman"/>
          <w:sz w:val="24"/>
          <w:szCs w:val="24"/>
        </w:rPr>
        <w:t xml:space="preserve"> </w:t>
      </w:r>
    </w:p>
    <w:p w:rsidR="00264C8B" w:rsidRPr="00BC1DA0" w:rsidRDefault="00847117" w:rsidP="00264C8B">
      <w:pPr>
        <w:spacing w:after="0" w:line="480" w:lineRule="auto"/>
        <w:ind w:firstLine="720"/>
        <w:jc w:val="both"/>
        <w:rPr>
          <w:rFonts w:ascii="Times New Roman" w:hAnsi="Times New Roman" w:cs="Times New Roman"/>
          <w:sz w:val="24"/>
          <w:szCs w:val="24"/>
        </w:rPr>
      </w:pPr>
      <w:r w:rsidRPr="00BC1DA0">
        <w:rPr>
          <w:rFonts w:ascii="Times New Roman" w:hAnsi="Times New Roman" w:cs="Times New Roman"/>
          <w:sz w:val="24"/>
          <w:szCs w:val="24"/>
        </w:rPr>
        <w:t xml:space="preserve">Isaiah was used as a prophet of torment, which issues us with some highlight into the approach of Mel Gibson to preannounce </w:t>
      </w:r>
      <w:r w:rsidR="0069096D" w:rsidRPr="00BC1DA0">
        <w:rPr>
          <w:rFonts w:ascii="Times New Roman" w:hAnsi="Times New Roman" w:cs="Times New Roman"/>
          <w:sz w:val="24"/>
          <w:szCs w:val="24"/>
        </w:rPr>
        <w:t xml:space="preserve">the passion of Jesus. The theme of love is seen in a situation that Gibson is identified to have reported that </w:t>
      </w:r>
      <w:r w:rsidR="000F143A" w:rsidRPr="00BC1DA0">
        <w:rPr>
          <w:rFonts w:ascii="Times New Roman" w:hAnsi="Times New Roman" w:cs="Times New Roman"/>
          <w:sz w:val="24"/>
          <w:szCs w:val="24"/>
        </w:rPr>
        <w:t>he used the film with faith</w:t>
      </w:r>
      <w:r w:rsidR="004A6A19" w:rsidRPr="00BC1DA0">
        <w:rPr>
          <w:rFonts w:ascii="Times New Roman" w:hAnsi="Times New Roman" w:cs="Times New Roman"/>
          <w:sz w:val="24"/>
          <w:szCs w:val="24"/>
        </w:rPr>
        <w:t xml:space="preserve"> that it would heal his wounds whereby he had been meditating on it for twelve years. </w:t>
      </w:r>
      <w:r w:rsidR="0030698D" w:rsidRPr="00BC1DA0">
        <w:rPr>
          <w:rFonts w:ascii="Times New Roman" w:hAnsi="Times New Roman" w:cs="Times New Roman"/>
          <w:sz w:val="24"/>
          <w:szCs w:val="24"/>
        </w:rPr>
        <w:t>By presenting it in Latin and Aramaic and subtitled in the English language, the film starts where Jesus prayed for Jin Caviezel in the garden of Gethsemane. Jesus prays before witnessing the betrayal by one of His disciples by the name Judas Iscariot. The theme of faith again is identified when the filmmaker believed the part of being essential to apply to the story of Jesus</w:t>
      </w:r>
      <w:r w:rsidR="009D6679" w:rsidRPr="00BC1DA0">
        <w:rPr>
          <w:rFonts w:ascii="Times New Roman" w:hAnsi="Times New Roman" w:cs="Times New Roman"/>
          <w:sz w:val="24"/>
          <w:szCs w:val="24"/>
        </w:rPr>
        <w:t xml:space="preserve"> (</w:t>
      </w:r>
      <w:r w:rsidR="009D6679" w:rsidRPr="00BC1DA0">
        <w:rPr>
          <w:rFonts w:ascii="Times New Roman" w:hAnsi="Times New Roman" w:cs="Times New Roman"/>
          <w:color w:val="000000"/>
          <w:sz w:val="24"/>
          <w:szCs w:val="24"/>
        </w:rPr>
        <w:t>Eleanor Albert, 2018</w:t>
      </w:r>
      <w:r w:rsidR="009D6679" w:rsidRPr="00BC1DA0">
        <w:rPr>
          <w:rFonts w:ascii="Times New Roman" w:hAnsi="Times New Roman" w:cs="Times New Roman"/>
          <w:sz w:val="24"/>
          <w:szCs w:val="24"/>
        </w:rPr>
        <w:t>)</w:t>
      </w:r>
      <w:r w:rsidRPr="00BC1DA0">
        <w:rPr>
          <w:rFonts w:ascii="Times New Roman" w:hAnsi="Times New Roman" w:cs="Times New Roman"/>
          <w:sz w:val="24"/>
          <w:szCs w:val="24"/>
        </w:rPr>
        <w:t>.</w:t>
      </w:r>
      <w:r w:rsidR="0030698D" w:rsidRPr="00BC1DA0">
        <w:rPr>
          <w:rFonts w:ascii="Times New Roman" w:hAnsi="Times New Roman" w:cs="Times New Roman"/>
          <w:sz w:val="24"/>
          <w:szCs w:val="24"/>
        </w:rPr>
        <w:t xml:space="preserve"> </w:t>
      </w:r>
    </w:p>
    <w:p w:rsidR="00EA5DC1" w:rsidRPr="00BC1DA0" w:rsidRDefault="00847117" w:rsidP="00264C8B">
      <w:pPr>
        <w:spacing w:after="0" w:line="480" w:lineRule="auto"/>
        <w:ind w:firstLine="720"/>
        <w:jc w:val="both"/>
        <w:rPr>
          <w:rFonts w:ascii="Times New Roman" w:hAnsi="Times New Roman" w:cs="Times New Roman"/>
          <w:sz w:val="24"/>
          <w:szCs w:val="24"/>
        </w:rPr>
      </w:pPr>
      <w:r w:rsidRPr="00BC1DA0">
        <w:rPr>
          <w:rFonts w:ascii="Times New Roman" w:hAnsi="Times New Roman" w:cs="Times New Roman"/>
          <w:sz w:val="24"/>
          <w:szCs w:val="24"/>
        </w:rPr>
        <w:t xml:space="preserve">Referring to the Chinese Religious Philosophy, </w:t>
      </w:r>
      <w:r w:rsidR="00DC3024" w:rsidRPr="00BC1DA0">
        <w:rPr>
          <w:rFonts w:ascii="Times New Roman" w:hAnsi="Times New Roman" w:cs="Times New Roman"/>
          <w:sz w:val="24"/>
          <w:szCs w:val="24"/>
        </w:rPr>
        <w:t>the Republic of China is established to be officially an Atheist state, which while being allowed with freedom of religion as an attitude seemingly cherished with the laws and constitution of the nation, all things considered, has various laws that limit religious exercises inside China</w:t>
      </w:r>
      <w:r w:rsidR="008E655D" w:rsidRPr="00BC1DA0">
        <w:rPr>
          <w:rFonts w:ascii="Times New Roman" w:hAnsi="Times New Roman" w:cs="Times New Roman"/>
          <w:sz w:val="24"/>
          <w:szCs w:val="24"/>
        </w:rPr>
        <w:t xml:space="preserve"> </w:t>
      </w:r>
      <w:r w:rsidR="008E655D" w:rsidRPr="00BC1DA0">
        <w:rPr>
          <w:rFonts w:ascii="Times New Roman" w:hAnsi="Times New Roman" w:cs="Times New Roman"/>
          <w:color w:val="000000"/>
          <w:sz w:val="24"/>
          <w:szCs w:val="24"/>
        </w:rPr>
        <w:t>(Albert, 2018).</w:t>
      </w:r>
      <w:r w:rsidR="00DC3024" w:rsidRPr="00BC1DA0">
        <w:rPr>
          <w:rFonts w:ascii="Times New Roman" w:hAnsi="Times New Roman" w:cs="Times New Roman"/>
          <w:sz w:val="24"/>
          <w:szCs w:val="24"/>
        </w:rPr>
        <w:t xml:space="preserve"> In the Chinese constitution, the article thirty-six specifically deals </w:t>
      </w:r>
      <w:r w:rsidR="005F1604" w:rsidRPr="00BC1DA0">
        <w:rPr>
          <w:rFonts w:ascii="Times New Roman" w:hAnsi="Times New Roman" w:cs="Times New Roman"/>
          <w:sz w:val="24"/>
          <w:szCs w:val="24"/>
        </w:rPr>
        <w:t xml:space="preserve">with matters relating to religious affairs. In the article, it is stated that: </w:t>
      </w:r>
    </w:p>
    <w:p w:rsidR="005F1604" w:rsidRPr="00BC1DA0" w:rsidRDefault="00847117" w:rsidP="00264C8B">
      <w:pPr>
        <w:pStyle w:val="NormalWeb"/>
        <w:shd w:val="clear" w:color="auto" w:fill="FFFFFF"/>
        <w:spacing w:before="120" w:beforeAutospacing="0" w:after="0" w:afterAutospacing="0" w:line="480" w:lineRule="auto"/>
        <w:ind w:left="720"/>
        <w:rPr>
          <w:color w:val="202122"/>
        </w:rPr>
      </w:pPr>
      <w:r w:rsidRPr="00BC1DA0">
        <w:rPr>
          <w:color w:val="202122"/>
        </w:rPr>
        <w:t>"The Peopl</w:t>
      </w:r>
      <w:r w:rsidRPr="00BC1DA0">
        <w:rPr>
          <w:color w:val="202122"/>
        </w:rPr>
        <w:t>e's Republic of China has freedom of faith and religion.</w:t>
      </w:r>
    </w:p>
    <w:p w:rsidR="005F1604" w:rsidRPr="00BC1DA0" w:rsidRDefault="00847117" w:rsidP="00264C8B">
      <w:pPr>
        <w:pStyle w:val="NormalWeb"/>
        <w:shd w:val="clear" w:color="auto" w:fill="FFFFFF"/>
        <w:spacing w:before="120" w:beforeAutospacing="0" w:after="0" w:afterAutospacing="0" w:line="480" w:lineRule="auto"/>
        <w:ind w:left="720"/>
        <w:rPr>
          <w:color w:val="202122"/>
        </w:rPr>
      </w:pPr>
      <w:r w:rsidRPr="00BC1DA0">
        <w:rPr>
          <w:color w:val="202122"/>
        </w:rPr>
        <w:t>No state organization, social group or individual may force a citizen to accept or not to accept a religious faith, nor can they discriminate against either religious or non-religious citizens.</w:t>
      </w:r>
    </w:p>
    <w:p w:rsidR="0058086E" w:rsidRPr="00BC1DA0" w:rsidRDefault="00847117" w:rsidP="00264C8B">
      <w:pPr>
        <w:pStyle w:val="NormalWeb"/>
        <w:shd w:val="clear" w:color="auto" w:fill="FFFFFF"/>
        <w:spacing w:before="120" w:beforeAutospacing="0" w:after="0" w:afterAutospacing="0" w:line="480" w:lineRule="auto"/>
        <w:ind w:firstLine="720"/>
        <w:rPr>
          <w:color w:val="202122"/>
        </w:rPr>
      </w:pPr>
      <w:r w:rsidRPr="00BC1DA0">
        <w:rPr>
          <w:color w:val="202122"/>
        </w:rPr>
        <w:t>The n</w:t>
      </w:r>
      <w:r w:rsidRPr="00BC1DA0">
        <w:rPr>
          <w:color w:val="202122"/>
        </w:rPr>
        <w:t xml:space="preserve">ation takes the responsibility to defend the usual religious events. </w:t>
      </w:r>
      <w:r w:rsidR="008A04FA" w:rsidRPr="00BC1DA0">
        <w:rPr>
          <w:color w:val="202122"/>
        </w:rPr>
        <w:t>Nobody has the privilege to use the religion to confront the other community or even cause harm to the health of residents</w:t>
      </w:r>
      <w:r w:rsidR="00A90CDD" w:rsidRPr="00BC1DA0">
        <w:rPr>
          <w:color w:val="202122"/>
        </w:rPr>
        <w:t xml:space="preserve"> in China or impede the activities of the education system of the nation.</w:t>
      </w:r>
      <w:r w:rsidR="001201F0" w:rsidRPr="00BC1DA0">
        <w:rPr>
          <w:color w:val="202122"/>
        </w:rPr>
        <w:t xml:space="preserve"> Relating </w:t>
      </w:r>
      <w:r w:rsidR="00E058B7" w:rsidRPr="00BC1DA0">
        <w:rPr>
          <w:color w:val="202122"/>
        </w:rPr>
        <w:t xml:space="preserve">to the </w:t>
      </w:r>
      <w:r w:rsidR="00E058B7" w:rsidRPr="00BC1DA0">
        <w:rPr>
          <w:color w:val="202122"/>
        </w:rPr>
        <w:lastRenderedPageBreak/>
        <w:t>novel, it is</w:t>
      </w:r>
      <w:r w:rsidR="001201F0" w:rsidRPr="00BC1DA0">
        <w:rPr>
          <w:color w:val="202122"/>
        </w:rPr>
        <w:t xml:space="preserve"> found</w:t>
      </w:r>
      <w:r w:rsidR="00E058B7" w:rsidRPr="00BC1DA0">
        <w:rPr>
          <w:color w:val="202122"/>
        </w:rPr>
        <w:t>ed</w:t>
      </w:r>
      <w:r w:rsidR="001201F0" w:rsidRPr="00BC1DA0">
        <w:rPr>
          <w:color w:val="202122"/>
        </w:rPr>
        <w:t xml:space="preserve"> that Christians have turned a critical </w:t>
      </w:r>
      <w:r w:rsidR="00E058B7" w:rsidRPr="00BC1DA0">
        <w:rPr>
          <w:color w:val="202122"/>
        </w:rPr>
        <w:t xml:space="preserve">eye </w:t>
      </w:r>
      <w:r w:rsidR="001201F0" w:rsidRPr="00BC1DA0">
        <w:rPr>
          <w:color w:val="202122"/>
        </w:rPr>
        <w:t>based on how both Judaism and Jews are portrayed in liturgical materials; specifically, the passion plays taking into account the catechetical and in educational texts.</w:t>
      </w:r>
    </w:p>
    <w:p w:rsidR="005F1604" w:rsidRPr="00BC1DA0" w:rsidRDefault="00847117" w:rsidP="00264C8B">
      <w:pPr>
        <w:spacing w:after="0" w:line="480" w:lineRule="auto"/>
        <w:jc w:val="both"/>
        <w:rPr>
          <w:rFonts w:ascii="Times New Roman" w:hAnsi="Times New Roman" w:cs="Times New Roman"/>
          <w:b/>
          <w:sz w:val="24"/>
          <w:szCs w:val="24"/>
        </w:rPr>
      </w:pPr>
      <w:r w:rsidRPr="00BC1DA0">
        <w:rPr>
          <w:rFonts w:ascii="Times New Roman" w:hAnsi="Times New Roman" w:cs="Times New Roman"/>
          <w:b/>
          <w:sz w:val="24"/>
          <w:szCs w:val="24"/>
        </w:rPr>
        <w:t xml:space="preserve">The theme </w:t>
      </w:r>
      <w:r w:rsidR="00A94FED" w:rsidRPr="00BC1DA0">
        <w:rPr>
          <w:rFonts w:ascii="Times New Roman" w:hAnsi="Times New Roman" w:cs="Times New Roman"/>
          <w:b/>
          <w:sz w:val="24"/>
          <w:szCs w:val="24"/>
        </w:rPr>
        <w:t>of conflict</w:t>
      </w:r>
      <w:r w:rsidRPr="00BC1DA0">
        <w:rPr>
          <w:rFonts w:ascii="Times New Roman" w:hAnsi="Times New Roman" w:cs="Times New Roman"/>
          <w:b/>
          <w:sz w:val="24"/>
          <w:szCs w:val="24"/>
        </w:rPr>
        <w:t xml:space="preserve"> </w:t>
      </w:r>
      <w:r w:rsidR="00A94FED" w:rsidRPr="00BC1DA0">
        <w:rPr>
          <w:rFonts w:ascii="Times New Roman" w:hAnsi="Times New Roman" w:cs="Times New Roman"/>
          <w:b/>
          <w:sz w:val="24"/>
          <w:szCs w:val="24"/>
        </w:rPr>
        <w:t xml:space="preserve">of the spiritual </w:t>
      </w:r>
      <w:r w:rsidR="00EE0493" w:rsidRPr="00BC1DA0">
        <w:rPr>
          <w:rFonts w:ascii="Times New Roman" w:hAnsi="Times New Roman" w:cs="Times New Roman"/>
          <w:b/>
          <w:sz w:val="24"/>
          <w:szCs w:val="24"/>
        </w:rPr>
        <w:t xml:space="preserve">and the material </w:t>
      </w:r>
      <w:r w:rsidRPr="00BC1DA0">
        <w:rPr>
          <w:rFonts w:ascii="Times New Roman" w:hAnsi="Times New Roman" w:cs="Times New Roman"/>
          <w:b/>
          <w:sz w:val="24"/>
          <w:szCs w:val="24"/>
        </w:rPr>
        <w:t xml:space="preserve">in </w:t>
      </w:r>
      <w:r w:rsidR="00F90921" w:rsidRPr="00BC1DA0">
        <w:rPr>
          <w:rFonts w:ascii="Times New Roman" w:hAnsi="Times New Roman" w:cs="Times New Roman"/>
          <w:sz w:val="24"/>
          <w:szCs w:val="24"/>
        </w:rPr>
        <w:t>“The Last Temptation of Christ</w:t>
      </w:r>
      <w:r w:rsidR="00673F94" w:rsidRPr="00BC1DA0">
        <w:rPr>
          <w:rFonts w:ascii="Times New Roman" w:hAnsi="Times New Roman" w:cs="Times New Roman"/>
          <w:sz w:val="24"/>
          <w:szCs w:val="24"/>
        </w:rPr>
        <w:t xml:space="preserve"> 1988</w:t>
      </w:r>
      <w:r w:rsidR="00F90921" w:rsidRPr="00BC1DA0">
        <w:rPr>
          <w:rFonts w:ascii="Times New Roman" w:hAnsi="Times New Roman" w:cs="Times New Roman"/>
          <w:sz w:val="24"/>
          <w:szCs w:val="24"/>
        </w:rPr>
        <w:t xml:space="preserve">”, </w:t>
      </w:r>
      <w:r w:rsidRPr="00BC1DA0">
        <w:rPr>
          <w:rFonts w:ascii="Times New Roman" w:hAnsi="Times New Roman" w:cs="Times New Roman"/>
          <w:b/>
          <w:sz w:val="24"/>
          <w:szCs w:val="24"/>
        </w:rPr>
        <w:t>and its relation to China Religious Philosophy.</w:t>
      </w:r>
    </w:p>
    <w:p w:rsidR="00264C8B" w:rsidRPr="00BC1DA0" w:rsidRDefault="00847117" w:rsidP="00264C8B">
      <w:pPr>
        <w:spacing w:after="0" w:line="480" w:lineRule="auto"/>
        <w:ind w:firstLine="720"/>
        <w:jc w:val="both"/>
        <w:rPr>
          <w:rFonts w:ascii="Times New Roman" w:hAnsi="Times New Roman" w:cs="Times New Roman"/>
          <w:sz w:val="24"/>
          <w:szCs w:val="24"/>
        </w:rPr>
      </w:pPr>
      <w:r w:rsidRPr="00BC1DA0">
        <w:rPr>
          <w:rFonts w:ascii="Times New Roman" w:hAnsi="Times New Roman" w:cs="Times New Roman"/>
          <w:sz w:val="24"/>
          <w:szCs w:val="24"/>
        </w:rPr>
        <w:t>In the novel, The Last Temptation of Christ, the theme of conflict of the spiritual and material is high</w:t>
      </w:r>
      <w:r w:rsidRPr="00BC1DA0">
        <w:rPr>
          <w:rFonts w:ascii="Times New Roman" w:hAnsi="Times New Roman" w:cs="Times New Roman"/>
          <w:sz w:val="24"/>
          <w:szCs w:val="24"/>
        </w:rPr>
        <w:t xml:space="preserve">lighted in the opening of the film. This had the likelihood of </w:t>
      </w:r>
      <w:r w:rsidR="00103178" w:rsidRPr="00BC1DA0">
        <w:rPr>
          <w:rFonts w:ascii="Times New Roman" w:hAnsi="Times New Roman" w:cs="Times New Roman"/>
          <w:sz w:val="24"/>
          <w:szCs w:val="24"/>
        </w:rPr>
        <w:t xml:space="preserve">leading to a puritan dissertation. </w:t>
      </w:r>
      <w:r w:rsidR="00590383" w:rsidRPr="00BC1DA0">
        <w:rPr>
          <w:rFonts w:ascii="Times New Roman" w:hAnsi="Times New Roman" w:cs="Times New Roman"/>
          <w:sz w:val="24"/>
          <w:szCs w:val="24"/>
        </w:rPr>
        <w:t xml:space="preserve">For a similar explanation that a researcher who is likewise an adherent is attracted to address evident conflicts among science and faith. </w:t>
      </w:r>
      <w:r w:rsidR="00F90921" w:rsidRPr="00BC1DA0">
        <w:rPr>
          <w:rFonts w:ascii="Times New Roman" w:hAnsi="Times New Roman" w:cs="Times New Roman"/>
          <w:sz w:val="24"/>
          <w:szCs w:val="24"/>
        </w:rPr>
        <w:t>“</w:t>
      </w:r>
      <w:r w:rsidR="00590383" w:rsidRPr="00BC1DA0">
        <w:rPr>
          <w:rFonts w:ascii="Times New Roman" w:hAnsi="Times New Roman" w:cs="Times New Roman"/>
          <w:sz w:val="24"/>
          <w:szCs w:val="24"/>
        </w:rPr>
        <w:t>The Last Temptation of Christ</w:t>
      </w:r>
      <w:r w:rsidR="00F90921" w:rsidRPr="00BC1DA0">
        <w:rPr>
          <w:rFonts w:ascii="Times New Roman" w:hAnsi="Times New Roman" w:cs="Times New Roman"/>
          <w:sz w:val="24"/>
          <w:szCs w:val="24"/>
        </w:rPr>
        <w:t>”</w:t>
      </w:r>
      <w:r w:rsidR="00590383" w:rsidRPr="00BC1DA0">
        <w:rPr>
          <w:rFonts w:ascii="Times New Roman" w:hAnsi="Times New Roman" w:cs="Times New Roman"/>
          <w:sz w:val="24"/>
          <w:szCs w:val="24"/>
        </w:rPr>
        <w:t xml:space="preserve">, a driven movie from an executive of noteworthy height, in view of a genuine novel </w:t>
      </w:r>
      <w:r w:rsidR="00F90921" w:rsidRPr="00BC1DA0">
        <w:rPr>
          <w:rFonts w:ascii="Times New Roman" w:hAnsi="Times New Roman" w:cs="Times New Roman"/>
          <w:sz w:val="24"/>
          <w:szCs w:val="24"/>
        </w:rPr>
        <w:t xml:space="preserve">written </w:t>
      </w:r>
      <w:r w:rsidR="00590383" w:rsidRPr="00BC1DA0">
        <w:rPr>
          <w:rFonts w:ascii="Times New Roman" w:hAnsi="Times New Roman" w:cs="Times New Roman"/>
          <w:sz w:val="24"/>
          <w:szCs w:val="24"/>
        </w:rPr>
        <w:t>by a gifted author, met wi</w:t>
      </w:r>
      <w:r w:rsidR="00F90921" w:rsidRPr="00BC1DA0">
        <w:rPr>
          <w:rFonts w:ascii="Times New Roman" w:hAnsi="Times New Roman" w:cs="Times New Roman"/>
          <w:sz w:val="24"/>
          <w:szCs w:val="24"/>
        </w:rPr>
        <w:t xml:space="preserve">th far-reaching recognition as well as </w:t>
      </w:r>
      <w:r w:rsidR="00590383" w:rsidRPr="00BC1DA0">
        <w:rPr>
          <w:rFonts w:ascii="Times New Roman" w:hAnsi="Times New Roman" w:cs="Times New Roman"/>
          <w:sz w:val="24"/>
          <w:szCs w:val="24"/>
        </w:rPr>
        <w:t>commendation among film pundits, yet</w:t>
      </w:r>
      <w:r w:rsidR="00F90921" w:rsidRPr="00BC1DA0">
        <w:rPr>
          <w:rFonts w:ascii="Times New Roman" w:hAnsi="Times New Roman" w:cs="Times New Roman"/>
          <w:sz w:val="24"/>
          <w:szCs w:val="24"/>
        </w:rPr>
        <w:t xml:space="preserve"> attracted colossal negative</w:t>
      </w:r>
      <w:r w:rsidR="00590383" w:rsidRPr="00BC1DA0">
        <w:rPr>
          <w:rFonts w:ascii="Times New Roman" w:hAnsi="Times New Roman" w:cs="Times New Roman"/>
          <w:sz w:val="24"/>
          <w:szCs w:val="24"/>
        </w:rPr>
        <w:t xml:space="preserve"> consideration </w:t>
      </w:r>
      <w:r w:rsidR="00F90921" w:rsidRPr="00BC1DA0">
        <w:rPr>
          <w:rFonts w:ascii="Times New Roman" w:hAnsi="Times New Roman" w:cs="Times New Roman"/>
          <w:sz w:val="24"/>
          <w:szCs w:val="24"/>
        </w:rPr>
        <w:t>in numerous religious</w:t>
      </w:r>
      <w:r w:rsidR="00590383" w:rsidRPr="00BC1DA0">
        <w:rPr>
          <w:rFonts w:ascii="Times New Roman" w:hAnsi="Times New Roman" w:cs="Times New Roman"/>
          <w:sz w:val="24"/>
          <w:szCs w:val="24"/>
        </w:rPr>
        <w:t xml:space="preserve"> circles, regul</w:t>
      </w:r>
      <w:r w:rsidR="00F90921" w:rsidRPr="00BC1DA0">
        <w:rPr>
          <w:rFonts w:ascii="Times New Roman" w:hAnsi="Times New Roman" w:cs="Times New Roman"/>
          <w:sz w:val="24"/>
          <w:szCs w:val="24"/>
        </w:rPr>
        <w:t>arly from individuals who had not seen the movie and were not able</w:t>
      </w:r>
      <w:r w:rsidR="00590383" w:rsidRPr="00BC1DA0">
        <w:rPr>
          <w:rFonts w:ascii="Times New Roman" w:hAnsi="Times New Roman" w:cs="Times New Roman"/>
          <w:sz w:val="24"/>
          <w:szCs w:val="24"/>
        </w:rPr>
        <w:t xml:space="preserve"> to outline </w:t>
      </w:r>
      <w:r w:rsidR="00F929B1" w:rsidRPr="00BC1DA0">
        <w:rPr>
          <w:rFonts w:ascii="Times New Roman" w:hAnsi="Times New Roman" w:cs="Times New Roman"/>
          <w:sz w:val="24"/>
          <w:szCs w:val="24"/>
        </w:rPr>
        <w:t>their protests critically.</w:t>
      </w:r>
    </w:p>
    <w:p w:rsidR="009305EC" w:rsidRPr="00BC1DA0" w:rsidRDefault="00847117" w:rsidP="00264C8B">
      <w:pPr>
        <w:spacing w:after="0" w:line="480" w:lineRule="auto"/>
        <w:ind w:firstLine="720"/>
        <w:jc w:val="both"/>
        <w:rPr>
          <w:rFonts w:ascii="Times New Roman" w:hAnsi="Times New Roman" w:cs="Times New Roman"/>
          <w:sz w:val="24"/>
          <w:szCs w:val="24"/>
        </w:rPr>
      </w:pPr>
      <w:r w:rsidRPr="00BC1DA0">
        <w:rPr>
          <w:rFonts w:ascii="Times New Roman" w:hAnsi="Times New Roman" w:cs="Times New Roman"/>
          <w:sz w:val="24"/>
          <w:szCs w:val="24"/>
        </w:rPr>
        <w:t>About the China Religious Philosophy, religion</w:t>
      </w:r>
      <w:r w:rsidR="00CC0B69" w:rsidRPr="00BC1DA0">
        <w:rPr>
          <w:rFonts w:ascii="Times New Roman" w:hAnsi="Times New Roman" w:cs="Times New Roman"/>
          <w:sz w:val="24"/>
          <w:szCs w:val="24"/>
        </w:rPr>
        <w:t xml:space="preserve"> and science are considered to be a controversial subject that demands some sense of interpretation before the start of any debate concerning the topic. Since the primary genuine endeavours to bring Chinese classical study toward the Western scholarly world were started by Jesuit ministers in the 17</w:t>
      </w:r>
      <w:r w:rsidR="00CC0B69" w:rsidRPr="00BC1DA0">
        <w:rPr>
          <w:rFonts w:ascii="Times New Roman" w:hAnsi="Times New Roman" w:cs="Times New Roman"/>
          <w:sz w:val="24"/>
          <w:szCs w:val="24"/>
          <w:vertAlign w:val="superscript"/>
        </w:rPr>
        <w:t>th</w:t>
      </w:r>
      <w:r w:rsidR="00CC0B69" w:rsidRPr="00BC1DA0">
        <w:rPr>
          <w:rFonts w:ascii="Times New Roman" w:hAnsi="Times New Roman" w:cs="Times New Roman"/>
          <w:sz w:val="24"/>
          <w:szCs w:val="24"/>
        </w:rPr>
        <w:t xml:space="preserve"> century, it turned into a Western custom to take a close check at numerous Chinese social sensation from a strict perspective and order them as needs be. </w:t>
      </w:r>
    </w:p>
    <w:p w:rsidR="003F2A5E" w:rsidRPr="00BC1DA0" w:rsidRDefault="003F2A5E" w:rsidP="00264C8B">
      <w:pPr>
        <w:spacing w:after="0" w:line="480" w:lineRule="auto"/>
        <w:jc w:val="both"/>
        <w:rPr>
          <w:rFonts w:ascii="Times New Roman" w:hAnsi="Times New Roman" w:cs="Times New Roman"/>
          <w:b/>
          <w:sz w:val="24"/>
          <w:szCs w:val="24"/>
        </w:rPr>
      </w:pPr>
    </w:p>
    <w:p w:rsidR="00FC6472" w:rsidRDefault="00FC6472" w:rsidP="00264C8B">
      <w:pPr>
        <w:spacing w:after="0" w:line="480" w:lineRule="auto"/>
        <w:jc w:val="both"/>
        <w:rPr>
          <w:rFonts w:ascii="Times New Roman" w:hAnsi="Times New Roman" w:cs="Times New Roman"/>
          <w:b/>
          <w:sz w:val="24"/>
          <w:szCs w:val="24"/>
        </w:rPr>
      </w:pPr>
    </w:p>
    <w:p w:rsidR="00FC6472" w:rsidRDefault="00FC6472" w:rsidP="00264C8B">
      <w:pPr>
        <w:spacing w:after="0" w:line="480" w:lineRule="auto"/>
        <w:jc w:val="both"/>
        <w:rPr>
          <w:rFonts w:ascii="Times New Roman" w:hAnsi="Times New Roman" w:cs="Times New Roman"/>
          <w:b/>
          <w:sz w:val="24"/>
          <w:szCs w:val="24"/>
        </w:rPr>
      </w:pPr>
    </w:p>
    <w:p w:rsidR="00FC6472" w:rsidRDefault="00FC6472" w:rsidP="00264C8B">
      <w:pPr>
        <w:spacing w:after="0" w:line="480" w:lineRule="auto"/>
        <w:jc w:val="both"/>
        <w:rPr>
          <w:rFonts w:ascii="Times New Roman" w:hAnsi="Times New Roman" w:cs="Times New Roman"/>
          <w:b/>
          <w:sz w:val="24"/>
          <w:szCs w:val="24"/>
        </w:rPr>
      </w:pPr>
      <w:bookmarkStart w:id="0" w:name="_GoBack"/>
      <w:bookmarkEnd w:id="0"/>
    </w:p>
    <w:p w:rsidR="003F2A5E" w:rsidRPr="00FC6472" w:rsidRDefault="00847117" w:rsidP="00FC6472">
      <w:pPr>
        <w:spacing w:after="0" w:line="480" w:lineRule="auto"/>
        <w:jc w:val="center"/>
        <w:rPr>
          <w:rFonts w:ascii="Times New Roman" w:hAnsi="Times New Roman" w:cs="Times New Roman"/>
          <w:sz w:val="24"/>
          <w:szCs w:val="24"/>
        </w:rPr>
      </w:pPr>
      <w:r w:rsidRPr="00FC6472">
        <w:rPr>
          <w:rFonts w:ascii="Times New Roman" w:hAnsi="Times New Roman" w:cs="Times New Roman"/>
          <w:sz w:val="24"/>
          <w:szCs w:val="24"/>
        </w:rPr>
        <w:lastRenderedPageBreak/>
        <w:t>Reference</w:t>
      </w:r>
    </w:p>
    <w:p w:rsidR="00F05EDC" w:rsidRPr="00BC1DA0" w:rsidRDefault="00847117" w:rsidP="00FC6472">
      <w:pPr>
        <w:pStyle w:val="NormalWeb"/>
        <w:shd w:val="clear" w:color="auto" w:fill="FFFFFF"/>
        <w:spacing w:before="0" w:beforeAutospacing="0" w:after="0" w:afterAutospacing="0" w:line="480" w:lineRule="auto"/>
        <w:ind w:left="720" w:hanging="720"/>
        <w:rPr>
          <w:color w:val="000000"/>
        </w:rPr>
      </w:pPr>
      <w:r w:rsidRPr="00BC1DA0">
        <w:rPr>
          <w:color w:val="000000"/>
        </w:rPr>
        <w:t xml:space="preserve">Eleanor Albert. (2018). The state of religion in China. Retrieved from </w:t>
      </w:r>
      <w:hyperlink r:id="rId6" w:history="1">
        <w:r w:rsidRPr="00BC1DA0">
          <w:rPr>
            <w:rStyle w:val="Hyperlink"/>
          </w:rPr>
          <w:t>https://www.cfr.org/backgrounder/religion-china</w:t>
        </w:r>
      </w:hyperlink>
    </w:p>
    <w:p w:rsidR="00F05EDC" w:rsidRPr="00BC1DA0" w:rsidRDefault="00847117" w:rsidP="00FC6472">
      <w:pPr>
        <w:pStyle w:val="NormalWeb"/>
        <w:shd w:val="clear" w:color="auto" w:fill="FFFFFF"/>
        <w:spacing w:before="0" w:beforeAutospacing="0" w:after="0" w:afterAutospacing="0" w:line="480" w:lineRule="auto"/>
        <w:ind w:left="720" w:hanging="720"/>
        <w:rPr>
          <w:color w:val="000000"/>
        </w:rPr>
      </w:pPr>
      <w:r w:rsidRPr="00BC1DA0">
        <w:rPr>
          <w:color w:val="000000"/>
        </w:rPr>
        <w:t>Eleanor Albert. (2018). The state of religion in China. Retrieved from https://www.cfr.org/backgrounder/religion-china</w:t>
      </w:r>
    </w:p>
    <w:p w:rsidR="00F05EDC" w:rsidRPr="00BC1DA0" w:rsidRDefault="00847117" w:rsidP="00FC6472">
      <w:pPr>
        <w:pStyle w:val="NormalWeb"/>
        <w:shd w:val="clear" w:color="auto" w:fill="FFFFFF"/>
        <w:spacing w:before="0" w:beforeAutospacing="0" w:after="0" w:afterAutospacing="0" w:line="480" w:lineRule="auto"/>
        <w:ind w:left="720" w:hanging="720"/>
        <w:rPr>
          <w:color w:val="000000"/>
        </w:rPr>
      </w:pPr>
      <w:r w:rsidRPr="00BC1DA0">
        <w:rPr>
          <w:color w:val="000000"/>
        </w:rPr>
        <w:t>Mel Gibson. (2014). The Pas</w:t>
      </w:r>
      <w:r w:rsidRPr="00BC1DA0">
        <w:rPr>
          <w:color w:val="000000"/>
        </w:rPr>
        <w:t xml:space="preserve">sion of the Christ (2004) Trailer. Retrieved from </w:t>
      </w:r>
      <w:hyperlink r:id="rId7" w:history="1">
        <w:r w:rsidRPr="00BC1DA0">
          <w:rPr>
            <w:rStyle w:val="Hyperlink"/>
          </w:rPr>
          <w:t>https://www.youtube.com/watch?v=oSMA5UU8eI4</w:t>
        </w:r>
      </w:hyperlink>
    </w:p>
    <w:p w:rsidR="009D6679" w:rsidRPr="00BC1DA0" w:rsidRDefault="009D6679" w:rsidP="00264C8B">
      <w:pPr>
        <w:pStyle w:val="NormalWeb"/>
        <w:shd w:val="clear" w:color="auto" w:fill="FFFFFF"/>
        <w:spacing w:before="0" w:beforeAutospacing="0" w:after="0" w:afterAutospacing="0" w:line="480" w:lineRule="auto"/>
        <w:ind w:left="720" w:right="75" w:hanging="720"/>
        <w:rPr>
          <w:color w:val="000000"/>
        </w:rPr>
      </w:pPr>
    </w:p>
    <w:p w:rsidR="008E655D" w:rsidRPr="00BC1DA0" w:rsidRDefault="008E655D" w:rsidP="00264C8B">
      <w:pPr>
        <w:pStyle w:val="NormalWeb"/>
        <w:shd w:val="clear" w:color="auto" w:fill="FFFFFF"/>
        <w:spacing w:before="0" w:beforeAutospacing="0" w:after="0" w:afterAutospacing="0" w:line="480" w:lineRule="auto"/>
        <w:ind w:left="720" w:right="75" w:hanging="720"/>
        <w:rPr>
          <w:color w:val="000000"/>
        </w:rPr>
      </w:pPr>
    </w:p>
    <w:p w:rsidR="003F2A5E" w:rsidRPr="00BC1DA0" w:rsidRDefault="003F2A5E" w:rsidP="00264C8B">
      <w:pPr>
        <w:spacing w:after="0" w:line="480" w:lineRule="auto"/>
        <w:jc w:val="both"/>
        <w:rPr>
          <w:rFonts w:ascii="Times New Roman" w:hAnsi="Times New Roman" w:cs="Times New Roman"/>
          <w:sz w:val="24"/>
          <w:szCs w:val="24"/>
        </w:rPr>
      </w:pPr>
    </w:p>
    <w:p w:rsidR="00E422F2" w:rsidRPr="00BC1DA0" w:rsidRDefault="00E422F2" w:rsidP="00264C8B">
      <w:pPr>
        <w:spacing w:after="0" w:line="480" w:lineRule="auto"/>
        <w:jc w:val="both"/>
        <w:rPr>
          <w:rFonts w:ascii="Times New Roman" w:hAnsi="Times New Roman" w:cs="Times New Roman"/>
          <w:sz w:val="24"/>
          <w:szCs w:val="24"/>
        </w:rPr>
      </w:pPr>
    </w:p>
    <w:sectPr w:rsidR="00E422F2" w:rsidRPr="00BC1DA0" w:rsidSect="00726C9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117" w:rsidRDefault="00847117">
      <w:pPr>
        <w:spacing w:after="0" w:line="240" w:lineRule="auto"/>
      </w:pPr>
      <w:r>
        <w:separator/>
      </w:r>
    </w:p>
  </w:endnote>
  <w:endnote w:type="continuationSeparator" w:id="0">
    <w:p w:rsidR="00847117" w:rsidRDefault="0084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117" w:rsidRDefault="00847117">
      <w:pPr>
        <w:spacing w:after="0" w:line="240" w:lineRule="auto"/>
      </w:pPr>
      <w:r>
        <w:separator/>
      </w:r>
    </w:p>
  </w:footnote>
  <w:footnote w:type="continuationSeparator" w:id="0">
    <w:p w:rsidR="00847117" w:rsidRDefault="0084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50644147"/>
      <w:docPartObj>
        <w:docPartGallery w:val="Page Numbers (Top of Page)"/>
        <w:docPartUnique/>
      </w:docPartObj>
    </w:sdtPr>
    <w:sdtEndPr>
      <w:rPr>
        <w:noProof/>
      </w:rPr>
    </w:sdtEndPr>
    <w:sdtContent>
      <w:p w:rsidR="00726C91" w:rsidRPr="00BC1DA0" w:rsidRDefault="00847117">
        <w:pPr>
          <w:pStyle w:val="Header"/>
          <w:jc w:val="right"/>
          <w:rPr>
            <w:rFonts w:ascii="Times New Roman" w:hAnsi="Times New Roman" w:cs="Times New Roman"/>
            <w:sz w:val="24"/>
            <w:szCs w:val="24"/>
          </w:rPr>
        </w:pPr>
        <w:r w:rsidRPr="00BC1DA0">
          <w:rPr>
            <w:rFonts w:ascii="Times New Roman" w:hAnsi="Times New Roman" w:cs="Times New Roman"/>
            <w:sz w:val="24"/>
            <w:szCs w:val="24"/>
          </w:rPr>
          <w:t xml:space="preserve">MOVIE THEMES </w:t>
        </w:r>
        <w:r>
          <w:rPr>
            <w:rFonts w:ascii="Times New Roman" w:hAnsi="Times New Roman" w:cs="Times New Roman"/>
            <w:sz w:val="24"/>
            <w:szCs w:val="24"/>
          </w:rPr>
          <w:t xml:space="preserve">        </w:t>
        </w:r>
        <w:r w:rsidRPr="00BC1DA0">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C1DA0">
          <w:rPr>
            <w:rFonts w:ascii="Times New Roman" w:hAnsi="Times New Roman" w:cs="Times New Roman"/>
            <w:sz w:val="24"/>
            <w:szCs w:val="24"/>
          </w:rPr>
          <w:t xml:space="preserve">                                                                                     </w:t>
        </w:r>
        <w:r w:rsidRPr="00BC1DA0">
          <w:rPr>
            <w:rFonts w:ascii="Times New Roman" w:hAnsi="Times New Roman" w:cs="Times New Roman"/>
            <w:sz w:val="24"/>
            <w:szCs w:val="24"/>
          </w:rPr>
          <w:fldChar w:fldCharType="begin"/>
        </w:r>
        <w:r w:rsidRPr="00BC1DA0">
          <w:rPr>
            <w:rFonts w:ascii="Times New Roman" w:hAnsi="Times New Roman" w:cs="Times New Roman"/>
            <w:sz w:val="24"/>
            <w:szCs w:val="24"/>
          </w:rPr>
          <w:instrText xml:space="preserve"> PAGE   \* MERGEFORMAT </w:instrText>
        </w:r>
        <w:r w:rsidRPr="00BC1DA0">
          <w:rPr>
            <w:rFonts w:ascii="Times New Roman" w:hAnsi="Times New Roman" w:cs="Times New Roman"/>
            <w:sz w:val="24"/>
            <w:szCs w:val="24"/>
          </w:rPr>
          <w:fldChar w:fldCharType="separate"/>
        </w:r>
        <w:r w:rsidR="00083870">
          <w:rPr>
            <w:rFonts w:ascii="Times New Roman" w:hAnsi="Times New Roman" w:cs="Times New Roman"/>
            <w:noProof/>
            <w:sz w:val="24"/>
            <w:szCs w:val="24"/>
          </w:rPr>
          <w:t>2</w:t>
        </w:r>
        <w:r w:rsidRPr="00BC1DA0">
          <w:rPr>
            <w:rFonts w:ascii="Times New Roman" w:hAnsi="Times New Roman" w:cs="Times New Roman"/>
            <w:noProof/>
            <w:sz w:val="24"/>
            <w:szCs w:val="24"/>
          </w:rPr>
          <w:fldChar w:fldCharType="end"/>
        </w:r>
      </w:p>
    </w:sdtContent>
  </w:sdt>
  <w:p w:rsidR="00726C91" w:rsidRPr="00BC1DA0" w:rsidRDefault="00726C9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C91" w:rsidRPr="00726C91" w:rsidRDefault="00847117">
    <w:pPr>
      <w:pStyle w:val="Header"/>
      <w:jc w:val="right"/>
      <w:rPr>
        <w:rFonts w:ascii="Times New Roman" w:hAnsi="Times New Roman" w:cs="Times New Roman"/>
        <w:sz w:val="24"/>
        <w:szCs w:val="24"/>
      </w:rPr>
    </w:pPr>
    <w:r w:rsidRPr="00726C91">
      <w:rPr>
        <w:rFonts w:ascii="Times New Roman" w:hAnsi="Times New Roman" w:cs="Times New Roman"/>
        <w:sz w:val="24"/>
        <w:szCs w:val="24"/>
      </w:rPr>
      <w:t xml:space="preserve">Running head: </w:t>
    </w:r>
    <w:r>
      <w:rPr>
        <w:rFonts w:ascii="Times New Roman" w:hAnsi="Times New Roman" w:cs="Times New Roman"/>
        <w:sz w:val="24"/>
        <w:szCs w:val="24"/>
      </w:rPr>
      <w:t xml:space="preserve">MOVIE THEMES </w:t>
    </w:r>
    <w:r w:rsidRPr="00726C9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6C91">
      <w:rPr>
        <w:rFonts w:ascii="Times New Roman" w:hAnsi="Times New Roman" w:cs="Times New Roman"/>
        <w:sz w:val="24"/>
        <w:szCs w:val="24"/>
      </w:rPr>
      <w:t xml:space="preserve">                                                                                </w:t>
    </w:r>
    <w:sdt>
      <w:sdtPr>
        <w:rPr>
          <w:rFonts w:ascii="Times New Roman" w:hAnsi="Times New Roman" w:cs="Times New Roman"/>
          <w:sz w:val="24"/>
          <w:szCs w:val="24"/>
        </w:rPr>
        <w:id w:val="1645314203"/>
        <w:docPartObj>
          <w:docPartGallery w:val="Page Numbers (Top of Page)"/>
          <w:docPartUnique/>
        </w:docPartObj>
      </w:sdtPr>
      <w:sdtEndPr>
        <w:rPr>
          <w:noProof/>
        </w:rPr>
      </w:sdtEndPr>
      <w:sdtContent>
        <w:r w:rsidRPr="00726C91">
          <w:rPr>
            <w:rFonts w:ascii="Times New Roman" w:hAnsi="Times New Roman" w:cs="Times New Roman"/>
            <w:sz w:val="24"/>
            <w:szCs w:val="24"/>
          </w:rPr>
          <w:fldChar w:fldCharType="begin"/>
        </w:r>
        <w:r w:rsidRPr="00726C91">
          <w:rPr>
            <w:rFonts w:ascii="Times New Roman" w:hAnsi="Times New Roman" w:cs="Times New Roman"/>
            <w:sz w:val="24"/>
            <w:szCs w:val="24"/>
          </w:rPr>
          <w:instrText xml:space="preserve"> PAGE   \* MERGEFORMAT </w:instrText>
        </w:r>
        <w:r w:rsidRPr="00726C91">
          <w:rPr>
            <w:rFonts w:ascii="Times New Roman" w:hAnsi="Times New Roman" w:cs="Times New Roman"/>
            <w:sz w:val="24"/>
            <w:szCs w:val="24"/>
          </w:rPr>
          <w:fldChar w:fldCharType="separate"/>
        </w:r>
        <w:r w:rsidR="00083870">
          <w:rPr>
            <w:rFonts w:ascii="Times New Roman" w:hAnsi="Times New Roman" w:cs="Times New Roman"/>
            <w:noProof/>
            <w:sz w:val="24"/>
            <w:szCs w:val="24"/>
          </w:rPr>
          <w:t>1</w:t>
        </w:r>
        <w:r w:rsidRPr="00726C91">
          <w:rPr>
            <w:rFonts w:ascii="Times New Roman" w:hAnsi="Times New Roman" w:cs="Times New Roman"/>
            <w:noProof/>
            <w:sz w:val="24"/>
            <w:szCs w:val="24"/>
          </w:rPr>
          <w:fldChar w:fldCharType="end"/>
        </w:r>
      </w:sdtContent>
    </w:sdt>
  </w:p>
  <w:p w:rsidR="00726C91" w:rsidRPr="00726C91" w:rsidRDefault="00726C9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237"/>
    <w:rsid w:val="00083870"/>
    <w:rsid w:val="000F143A"/>
    <w:rsid w:val="00103178"/>
    <w:rsid w:val="001201F0"/>
    <w:rsid w:val="00132B75"/>
    <w:rsid w:val="00264C8B"/>
    <w:rsid w:val="00276258"/>
    <w:rsid w:val="0030698D"/>
    <w:rsid w:val="00347237"/>
    <w:rsid w:val="003E66DB"/>
    <w:rsid w:val="003F2A5E"/>
    <w:rsid w:val="00430569"/>
    <w:rsid w:val="004A6A19"/>
    <w:rsid w:val="00537C28"/>
    <w:rsid w:val="0058086E"/>
    <w:rsid w:val="0058555F"/>
    <w:rsid w:val="00590383"/>
    <w:rsid w:val="005B4208"/>
    <w:rsid w:val="005D796E"/>
    <w:rsid w:val="005F1604"/>
    <w:rsid w:val="00632956"/>
    <w:rsid w:val="00673F94"/>
    <w:rsid w:val="0069096D"/>
    <w:rsid w:val="00711D82"/>
    <w:rsid w:val="00726C91"/>
    <w:rsid w:val="007C2BA2"/>
    <w:rsid w:val="00847117"/>
    <w:rsid w:val="008A04FA"/>
    <w:rsid w:val="008E655D"/>
    <w:rsid w:val="009123D8"/>
    <w:rsid w:val="009305EC"/>
    <w:rsid w:val="009829A4"/>
    <w:rsid w:val="009D6679"/>
    <w:rsid w:val="00A90CDD"/>
    <w:rsid w:val="00A94FED"/>
    <w:rsid w:val="00AF7559"/>
    <w:rsid w:val="00B1208D"/>
    <w:rsid w:val="00BB0847"/>
    <w:rsid w:val="00BC1DA0"/>
    <w:rsid w:val="00CC0B69"/>
    <w:rsid w:val="00CE194C"/>
    <w:rsid w:val="00D47920"/>
    <w:rsid w:val="00DC3024"/>
    <w:rsid w:val="00E058B7"/>
    <w:rsid w:val="00E422F2"/>
    <w:rsid w:val="00EA5DC1"/>
    <w:rsid w:val="00EB477A"/>
    <w:rsid w:val="00EC2B4C"/>
    <w:rsid w:val="00EC56F8"/>
    <w:rsid w:val="00EE0493"/>
    <w:rsid w:val="00EF2DD6"/>
    <w:rsid w:val="00F05EDC"/>
    <w:rsid w:val="00F748FB"/>
    <w:rsid w:val="00F90921"/>
    <w:rsid w:val="00F929B1"/>
    <w:rsid w:val="00FC6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12E1"/>
  <w15:chartTrackingRefBased/>
  <w15:docId w15:val="{F88B2D1B-46DB-42A4-A6A6-A8CD38C5B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16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655D"/>
    <w:rPr>
      <w:color w:val="0563C1" w:themeColor="hyperlink"/>
      <w:u w:val="single"/>
    </w:rPr>
  </w:style>
  <w:style w:type="paragraph" w:styleId="Header">
    <w:name w:val="header"/>
    <w:basedOn w:val="Normal"/>
    <w:link w:val="HeaderChar"/>
    <w:uiPriority w:val="99"/>
    <w:unhideWhenUsed/>
    <w:rsid w:val="00726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C91"/>
  </w:style>
  <w:style w:type="paragraph" w:styleId="Footer">
    <w:name w:val="footer"/>
    <w:basedOn w:val="Normal"/>
    <w:link w:val="FooterChar"/>
    <w:uiPriority w:val="99"/>
    <w:unhideWhenUsed/>
    <w:rsid w:val="00726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oSMA5UU8eI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fr.org/backgrounder/religion-chin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3</cp:revision>
  <dcterms:created xsi:type="dcterms:W3CDTF">2020-05-07T20:19:00Z</dcterms:created>
  <dcterms:modified xsi:type="dcterms:W3CDTF">2020-05-07T20:59:00Z</dcterms:modified>
</cp:coreProperties>
</file>